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8F" w:rsidRPr="007F138F" w:rsidRDefault="007F138F" w:rsidP="004839C3">
      <w:pPr>
        <w:shd w:val="clear" w:color="auto" w:fill="FFFFFF"/>
        <w:spacing w:before="150" w:after="0" w:line="540" w:lineRule="atLeast"/>
        <w:outlineLvl w:val="0"/>
        <w:rPr>
          <w:rFonts w:ascii="workplace_sansbold" w:eastAsia="Times New Roman" w:hAnsi="workplace_sansbold" w:cs="Times New Roman"/>
          <w:color w:val="0080BB"/>
          <w:kern w:val="36"/>
          <w:sz w:val="24"/>
          <w:szCs w:val="24"/>
          <w:lang w:eastAsia="ru-RU"/>
        </w:rPr>
      </w:pPr>
      <w:r w:rsidRPr="007F138F">
        <w:rPr>
          <w:rFonts w:ascii="workplace_sansbold" w:eastAsia="Times New Roman" w:hAnsi="workplace_sansbold" w:cs="Times New Roman"/>
          <w:color w:val="0080BB"/>
          <w:kern w:val="36"/>
          <w:sz w:val="24"/>
          <w:szCs w:val="24"/>
          <w:lang w:eastAsia="ru-RU"/>
        </w:rPr>
        <w:t>Бесплатная юридическая помощь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15 марта 2013 года вступил в силу Областной закон от 24.12.2012 № 1017-ЗС «О бесплатной юридической помощи в Ростовской области». В ноябре 2013 года и в мае 2014 года в указанный Закон внесены изменения в части расширения перечня категорий граждан, обладающих правом на оказание бесплатной юридической помощи и случаев ее оказания.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>Вы можете обратиться к адвокатам для получения квалифицированных юридических услуг за счет областного бюджета, если Вы относитесь к одной из следующих категорий граждан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 (статья 4 Областного закона от 24.12.2012 № 1017-ЗС):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2) инвалиды I и II групп;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3) инвалиды III группы;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4)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5) ветераны боевых действий на территории СССР, на территории Российской Федерации и территориях других государств;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6)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7) ветераны труда, ветераны труда Ростовской области;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8)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9) реабилитированные лица, лица, признанные пострадавшими от политических репрессий;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10) лица, являющиеся членами многодетных семей, имеющих трех и более детей в возрасте до 18 лет, а продолжающих обучение - до 23 лет;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11) одинокие матери, воспитывающие ребенка в возрасте до 18 лет, а продолжающего обучение - до 23 лет;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12)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13)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 xml:space="preserve"> вопросам, связанным с обеспечением и защитой прав и законных интересов таких детей;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 xml:space="preserve">14)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lastRenderedPageBreak/>
        <w:t>связанным с устройством ребенка на воспитание в семью;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15)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16) граждане, имеющие право на бесплатную юридическую помощь в соответствии с Федеральным законом от 2 августа 1995 года N 122-ФЗ "О социальном обслуживании граждан пожилого возраста и инвалидов";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17)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18) граждане, имеющие право на бесплатную юридическую помощь в соответствии с Законом Российской Федерации от 2 июля 1992 года N 3185-I "О психиатрической помощи и гарантиях прав граждан при ее оказании";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19)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20) граждане, пострадавшие в результате чрезвычайной ситуации: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б) дети погибшего (умершего) в результате чрезвычайной ситуации;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в) родители погибшего (умершего) в результате чрезвычайной ситуации;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21)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законами;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22) в экстренных случаях граждане, оказавшиеся в трудной жизненной ситуации.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Граждане, указанные в пунктах 3, 5-12,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Адвокаты, являющиеся участниками государственной системы бесплатной юридической помощи, окажут вам помощь </w:t>
      </w:r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>в виде правового консультирования в устной и письменной форме, составят заявления, жалобы, ходатайства и другие документы правового характера в следующих случаях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 (статья 7 Областного закона от 24.12.2012 № 1017-ЗС):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 xml:space="preserve"> </w:t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случае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, если квартира, жилой дом или их части являются единственным жилым помещением гражданина и его семьи);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 xml:space="preserve">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4) защиты прав потребителей (в части предоставления коммунальных услуг);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5) отказа работодателя в заключени</w:t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и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 xml:space="preserve"> трудового договора, нарушающего гарантии, установленные Трудовым кодексом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6) признания гражданина безработным и устан</w:t>
      </w:r>
      <w:bookmarkStart w:id="0" w:name="_GoBack"/>
      <w:bookmarkEnd w:id="0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овления пособия по безработице;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7)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10) установления и оспаривания отцовства (материнства), взыскания алиментов;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11)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13) реабилитации граждан, пострадавших от политических репрессий;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14) ограничения дееспособности;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15) обжалования нарушений прав и свобод граждан при оказании психиатрической помощи;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16) медико-социальной экспертизы и реабилитации инвалидов;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17) обжалования во внесудебном порядке актов органов государственной власти, органов местного самоуправления и должностных лиц;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18) нарушения прав граждан в сфере охраны здоровья, причинения вреда жизни и (или) здоровью при оказании гражданам медицинской помощи;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19) 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20)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Адвокаты, являющиеся участниками государственной системы бесплатной юридической помощи,</w:t>
      </w:r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> окажут Вам помощь в виде представления Ваших интересов в судах, государственных и муниципальных органах, если вы являетесь: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1) истцами и ответчиками при рассмотрении судами дел о: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 xml:space="preserve"> прав (в случае, если квартира, жилой дом или их части являются единственным жилым помещением гражданина и его семьи);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2) истцами (заявителями) при рассмотрении судами дел: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а) о взыскании алиментов;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д) о предоставлении мер социальной поддержки;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ж) об установлении инвалидности, определении степени утраты профессиональной трудоспособности;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3) гражданами, в отношении которых судом рассматривается заявление о признании их недееспособными;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4) гражданами, пострадавшими от политических репрессий, - по вопросам, связанным с реабилитацией;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 xml:space="preserve">6) инвалидами - по вопросам </w:t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медико-социальной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 xml:space="preserve"> экспертизы и реабилитации инвалидов.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7)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 (утвержден Решением Совета Адвокатской палаты Ростовской области от 04.07.2014)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>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1.1. Паспорт гражданина Российской Федерации или иной документ, удостоверяющий личность гражданина Российской Федерации;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>2. Для инвалидов I и II группы: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2.1. Паспорт гражданина Российской Федерации или иной документ, удостоверяющий личность гражданина Российской Федерации;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 xml:space="preserve">2.2. Справка </w:t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медико-социальной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 xml:space="preserve"> экспертизы об инвалидности I или II группы.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>3. Для инвалидов III группы: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3.1. Паспорт гражданина Российской Федерации или иной документ, удостоверяющий личность гражданина Российской Федерации.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 xml:space="preserve">3.2. Справка </w:t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медико-социальной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 xml:space="preserve"> экспертизы об инвалидности III группы.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4.1. Паспорт гражданина Российской Федерации или иной документ, удостоверяющий личность гражданина Российской Федерации;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>5. Для ветеранов боевых действий на территории СССР, на территории Российской Федерации и территориях других государств: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5.1. Паспорт гражданина Российской Федерации или иной документ, удостоверяющий личность гражданина Российской Федерации;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6.1. Паспорт гражданина Российской Федерации или иной документ, удостоверяющий личность гражданина Российской Федерации;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7. Для ветеранов труда, ветеранов труда Ростовской области: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7.1. Паспорт гражданина Российской Федерации или иной документ, удостоверяющий личность гражданина Российской Федерации;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7.2. Документ, подтверждающий статус ветерана труда, ветерана труда Ростовской области.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>8. Для лиц, 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8.1. Паспорт гражданина Российской Федерации или иной документ, удостоверяющий личность гражданина Российской Федерации.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8.2. Документ, подтверждающий статус лица, награжденного нагрудным знаком «Почетный донор России», нагрудным знаком «Почетный донор СССР»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>9. Для реабилитированных лиц, а также лиц, признанных пострадавшими от политических репрессий: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9.1. Паспорт гражданина Российской Федерации или иной документ, удостоверяющий личность гражданина Российской Федерации.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9.2. Документ, подтверждающий статус реабилитированного лица, а также лица, признанного пострадавшим от политических репрессий.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>10. Для лиц, являющихся членами многодетных семей, имеющих трех и более детей в возрасте до 18 лет, а также продолжающих обучение до 23 лет: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10.1. Паспорт гражданина Российской Федерации или иной документ, удостоверяющий личность гражданина Российской Федерации.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>11. Для одиноких матерей, воспитывающих ребенка в возрасте до 18 лет, а также продолжающего обучение до 23 лет: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11.1. Паспорт гражданина Российской Федерации или иной документ, удостоверяющий личность гражданина Российской Федерации.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11.2. Документ, подтверждающий статус одинокой матери, свидетельство о рождении, справка учебного заведения для ребенка,  продолжающего обучение до 23 лет.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>12. Для лиц, освобожденных из мест лишения свободы, в течение двух месяцев со дня освобождения: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12.1. Паспорт гражданина Российской Федерации или иной документ, удостоверяющий личность гражданина Российской Федерации.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12.2. Документ об освобождении из мест лишения свободы (обращение по вопросу трудоустройства возможно в течение двух месяцев со дня освобождения).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 xml:space="preserve">13. </w:t>
      </w:r>
      <w:proofErr w:type="gramStart"/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>Для 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 законом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</w:t>
      </w:r>
      <w:proofErr w:type="gramEnd"/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 xml:space="preserve"> вопросам, связанным с обеспечением и защитой прав и законных интересов таких детей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13.1. Паспорт гражданина Российской Федерации или иной документ, удостоверяющий личность гражданина Российской Федерации.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 xml:space="preserve">13.3. Документ, подтверждающий соответствующий статус ребенка, выдаваемый органом опеки и попечительства по месту жительства, справка </w:t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медико-социальной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 xml:space="preserve"> экспертизы (для детей-инвалидов).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>14. Для лиц, желающих принять на воспитание в свою семью ребенка, оставшегося без попечения родителей: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14.1. Паспорт гражданина Российской Федерации или иной документ, удостоверяющий личность гражданина Российской Федерации.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14.2. Документ, подтверждающий обращение лица в орган опеки, свидетельство о рождении ребенка (при наличии).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>15. Для усыновителей, обращающихся за оказанием бесплатной юридической помощи по вопросам, связанным с обеспечением и защитой прав и законных интересов усыновленных детей: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15.3. Документ, подтверждающий статус ребенка, выдаваемый органом опеки и попечительства по месту жительства.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15.4. Документ об усыновлении или об установлении опеки (попечительства).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16.1. Паспорт гражданина Российской Федерации или иной документ, удостоверяющий личность гражданина Российской Федерации;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 xml:space="preserve">16.2. Справка </w:t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медико-социальной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 xml:space="preserve"> экспертизы об инвалидности (при наличии);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16.3. Справка о проживании в стационарном учреждении социального обслуживания, выдаваемая этим учреждением.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 xml:space="preserve">17. </w:t>
      </w:r>
      <w:proofErr w:type="gramStart"/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>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17.1.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 xml:space="preserve">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18.1. Паспорт гражданина Российской Федерации или иной документ, удостоверяющий личность гражданина Российской Федерации;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19.1. Паспорт гражданина Российской Федерации или иной документ, удостоверяющий личность гражданина Российской Федерации;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 xml:space="preserve">19.3. Копия вступившего в законную силу решения суда о признании гражданина </w:t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недееспособным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•    Кроме того: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>если Вы оказались в трудной жизненной ситуации, в экстренных случаях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 вам будет оказана бесплатная юридическая помощь, даже если вы не относитесь к категориям граждан, указанным выше.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 xml:space="preserve">Под трудной жизненной ситуацией понимается ситуация, объективно нарушающая жизнедеятельность гражданина (инвалидность, неспособность к самообслуживанию, болезнь, сиротство, безнадзорность, </w:t>
      </w:r>
      <w:proofErr w:type="spell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малообеспеченность</w:t>
      </w:r>
      <w:proofErr w:type="spell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, безработица, отсутствие определенного места жительства, конфликты и жестокое обращение в семье, смерть близких родственников, утрата единственного жилого помещения), которую он не может преодолеть самостоятельно.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Для рассмотрения вопроса об оказании в экстренном случае 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ситуации.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Вы можете получить необходимую информацию, включая списки адвокатов, участвующих в системе бесплатной юридической помощи на территории Ростовской области, на следующих официальных сайтах в информационно-телекоммуникационной сети «Интернет»: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•    </w:t>
      </w:r>
      <w:hyperlink r:id="rId5" w:tgtFrame="_blank" w:history="1">
        <w:r w:rsidRPr="004839C3">
          <w:rPr>
            <w:rFonts w:ascii="pts_regular" w:eastAsia="Times New Roman" w:hAnsi="pts_regular" w:cs="Times New Roman"/>
            <w:color w:val="0080BB"/>
            <w:sz w:val="24"/>
            <w:szCs w:val="24"/>
            <w:lang w:eastAsia="ru-RU"/>
          </w:rPr>
          <w:t>Правительства Ростовской области</w:t>
        </w:r>
      </w:hyperlink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•    </w:t>
      </w:r>
      <w:hyperlink r:id="rId6" w:tgtFrame="_blank" w:history="1">
        <w:r w:rsidRPr="004839C3">
          <w:rPr>
            <w:rFonts w:ascii="pts_regular" w:eastAsia="Times New Roman" w:hAnsi="pts_regular" w:cs="Times New Roman"/>
            <w:color w:val="0080BB"/>
            <w:sz w:val="24"/>
            <w:szCs w:val="24"/>
            <w:lang w:eastAsia="ru-RU"/>
          </w:rPr>
          <w:t>Адвокатской палаты Ростовской области</w:t>
        </w:r>
      </w:hyperlink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, а также по телефонам Адвокатской палаты Ростовской области: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+7 863 282-02-08, +7 863 282-02-10, +7 863 282-02-09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•    Кроме того: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>Бесплатная юридическая помощь может быть оказана Вам органами исполнительной власти Ростовской области и подведомственными им учреждениями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>1. В виде правового консультирования в устной и письменной форме 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по вопросам, относящимся к их компетенции.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В этом случае действует порядок, установленный законодательством Российской Федерации для рассмотрения обращений граждан.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>2. В виде составления заявлений, жалоб, ходатайств и других документов правового характера и представляют интересы граждан в судах, государственных и муниципальных органах, организациях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 в следующих случаях: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• защита прав потребителей (в части предоставления коммунальных услуг);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• отказ работодателя в заключени</w:t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и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 xml:space="preserve"> трудового договора, нарушающего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• признание гражданина безработным и установления пособия по безработице;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• возмещение вреда, причиненного смертью кормильца, увечьем или иным повреждением здоровья, связанным с трудовой деятельностью;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• предоставление мер социальной поддержки, оказания малоимущим гражданам государственной социальной помощи, предоставление субсидий на оплату жилого помещения и коммунальных услуг;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• установление и оспаривание отцовства (материнства);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• устройство ребенка на воспитание в семью;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• обеспечение и защита прав и законных интересов усыновленных детей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В этих случаях действует порядок, установленный статьей 6 Областного закона от 30.01.2013 №1017-ЗС «О бесплатной юридической помощи в Ростовской области»: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Для получения бесплатной юридической помощи гражданин или его представитель представляет в орган исполнительной власти Ростовской области или подведомственное ему учреждение: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1)  письменное  заявление  об  оказании  бесплатной  юридической помощи;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2) паспорт или иной документ, удостоверяющий личность гражданина Российской Федерации; 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3) документ, подтверждающий отнесение его к одной из категорий граждан, предусмотренных Областным законом;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 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4) если для оказания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5) в случае обращения через представителя представляются документы, удостоверяющие личность и полномочия представителя.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Заявление гражданина об оказании бесплатной юридической помощи, рассматривается в течение 30 дней со дня регистрации данного заявления.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другого документа правового характера, составленного в соответствии с данным заявлением.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>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>1. Министерство здравоохранения Ростовской области: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медико-социальная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 xml:space="preserve"> экспертиза и реабилитация инвалидов.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>2. Министерство общего и профессионального образования Ростовской области: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установление и оспаривание отцовства (материнства);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устройство ребенка на воспитание в семью;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обеспечение и защита прав и законных интересов усыновленных детей.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>3. Министерство строительства, архитектуры и территориального развития Ростовской области - предоставление мер социальной поддержки в пределах установленной компетенции.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>4. Министерство труда и социального развития Ростовской области: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отказ работодателя в заключени</w:t>
      </w:r>
      <w:proofErr w:type="gramStart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>и</w:t>
      </w:r>
      <w:proofErr w:type="gramEnd"/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>5. Департамент потребительского рынка Ростовской области - защита прав потребителей (в части предоставления коммунальных услуг).</w:t>
      </w:r>
    </w:p>
    <w:p w:rsidR="007F138F" w:rsidRPr="007F138F" w:rsidRDefault="007F138F" w:rsidP="004839C3">
      <w:pPr>
        <w:spacing w:after="0" w:line="360" w:lineRule="atLeast"/>
        <w:rPr>
          <w:rFonts w:ascii="pts_regular" w:eastAsia="Times New Roman" w:hAnsi="pts_regular" w:cs="Times New Roman"/>
          <w:sz w:val="24"/>
          <w:szCs w:val="24"/>
          <w:lang w:eastAsia="ru-RU"/>
        </w:rPr>
      </w:pPr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>6. Управление государственной службы занятости населения Ростовской области - признание гражданина безработным и установление пособия по безработице.</w:t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  <w:t>Необходимую информацию, включая нормативные правовые акты, Вы можете получить на официальном сайте Правительства Ростовской области  в информацонно0телекоммуникационной сети «Интернет» - </w:t>
      </w:r>
      <w:hyperlink r:id="rId7" w:tgtFrame="_blank" w:history="1">
        <w:r w:rsidRPr="004839C3">
          <w:rPr>
            <w:rFonts w:ascii="pts_regular" w:eastAsia="Times New Roman" w:hAnsi="pts_regular" w:cs="Times New Roman"/>
            <w:color w:val="0080BB"/>
            <w:sz w:val="24"/>
            <w:szCs w:val="24"/>
            <w:lang w:eastAsia="ru-RU"/>
          </w:rPr>
          <w:t>www.donland.ru</w:t>
        </w:r>
      </w:hyperlink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r w:rsidRPr="007F138F">
        <w:rPr>
          <w:rFonts w:ascii="pts_regular" w:eastAsia="Times New Roman" w:hAnsi="pts_regular" w:cs="Times New Roman"/>
          <w:sz w:val="24"/>
          <w:szCs w:val="24"/>
          <w:lang w:eastAsia="ru-RU"/>
        </w:rPr>
        <w:br/>
      </w:r>
      <w:r w:rsidRPr="004839C3">
        <w:rPr>
          <w:rFonts w:ascii="pts_regular" w:eastAsia="Times New Roman" w:hAnsi="pts_regular" w:cs="Times New Roman"/>
          <w:b/>
          <w:bCs/>
          <w:sz w:val="24"/>
          <w:szCs w:val="24"/>
          <w:lang w:eastAsia="ru-RU"/>
        </w:rPr>
        <w:t>Список адвокатов, осуществляющих бесплатную юридическую помощь</w:t>
      </w:r>
    </w:p>
    <w:tbl>
      <w:tblPr>
        <w:tblW w:w="0" w:type="auto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shd w:val="clear" w:color="auto" w:fill="EBEB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2123"/>
        <w:gridCol w:w="1981"/>
        <w:gridCol w:w="3281"/>
        <w:gridCol w:w="1290"/>
      </w:tblGrid>
      <w:tr w:rsidR="004839C3" w:rsidRPr="004839C3" w:rsidTr="007F138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39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39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39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39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39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Часы приема</w:t>
            </w:r>
          </w:p>
        </w:tc>
      </w:tr>
      <w:tr w:rsidR="004839C3" w:rsidRPr="004839C3" w:rsidTr="007F138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Серебряков Денис Александрович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347900, г. Таганрог, ул. </w:t>
            </w:r>
            <w:proofErr w:type="gramStart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Кузнечная</w:t>
            </w:r>
            <w:proofErr w:type="gramEnd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8(8634)36-70-77</w:t>
            </w: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8-951-516-66-78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Ср. 09.00-13.00</w:t>
            </w:r>
            <w:proofErr w:type="gramStart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б. 09.00-13.00</w:t>
            </w:r>
          </w:p>
        </w:tc>
      </w:tr>
      <w:tr w:rsidR="004839C3" w:rsidRPr="004839C3" w:rsidTr="007F138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Чичигин Роман Николаевич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Филиал №6 </w:t>
            </w:r>
            <w:proofErr w:type="spellStart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.Т</w:t>
            </w:r>
            <w:proofErr w:type="gramEnd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аганрога</w:t>
            </w:r>
            <w:proofErr w:type="spellEnd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Ростовской областной коллегии адвокатов им. Д.П. Баранова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347905, </w:t>
            </w:r>
            <w:proofErr w:type="spellStart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.Т</w:t>
            </w:r>
            <w:proofErr w:type="gramEnd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аганрог</w:t>
            </w:r>
            <w:proofErr w:type="spellEnd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ул.Заводская</w:t>
            </w:r>
            <w:proofErr w:type="spellEnd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4, кв.3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8(8634) 62-25-67;</w:t>
            </w: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8-918-589-95-56</w:t>
            </w: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Ф.8(8634)62-24-56</w:t>
            </w: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Advocate-Ch@yandex.ru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Вт. 15.00-17.00</w:t>
            </w: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Чт. 15.00-17.00</w:t>
            </w:r>
          </w:p>
        </w:tc>
      </w:tr>
      <w:tr w:rsidR="004839C3" w:rsidRPr="004839C3" w:rsidTr="007F138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Дробышева Юлия Анатольевна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Адвокатский кабинет Дробышевой Ю.А.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 г. Таганрог, пер. 1-й Новый, д.12, кв.86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8(8634)67-86-37</w:t>
            </w: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8-918-527-03-93</w:t>
            </w: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Drobyscheva.yulia@yandex.ru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Вт. 10.00-13.00</w:t>
            </w: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Чт. 10.00-13.00</w:t>
            </w:r>
          </w:p>
        </w:tc>
      </w:tr>
      <w:tr w:rsidR="004839C3" w:rsidRPr="004839C3" w:rsidTr="007F138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Каратаев Игорь Евгеньевич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Адвокатский кабинет Каратаева Игоря Евгеньевича «Ваш адвокат»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347900 РО </w:t>
            </w:r>
            <w:proofErr w:type="spellStart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.Т</w:t>
            </w:r>
            <w:proofErr w:type="gramEnd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аганрог</w:t>
            </w:r>
            <w:proofErr w:type="spellEnd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пер. Итальянский, д.6, оф.2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8(8634)456-130</w:t>
            </w: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8-988-57-55-323</w:t>
            </w: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8-904-34-44-027</w:t>
            </w: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ikarataev@mail.ru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Сб. 12.00-14.00</w:t>
            </w:r>
          </w:p>
        </w:tc>
      </w:tr>
      <w:tr w:rsidR="004839C3" w:rsidRPr="004839C3" w:rsidTr="007F138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Козодерова</w:t>
            </w:r>
            <w:proofErr w:type="spellEnd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«Адвокатский кабинет </w:t>
            </w:r>
            <w:proofErr w:type="spellStart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Козодёровой</w:t>
            </w:r>
            <w:proofErr w:type="spellEnd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Г.А.»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 </w:t>
            </w:r>
            <w:proofErr w:type="spellStart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.Т</w:t>
            </w:r>
            <w:proofErr w:type="gramEnd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аганрог</w:t>
            </w:r>
            <w:proofErr w:type="spellEnd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П./Тольятти, 34/4, кв.40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8-903-470-18-34 </w:t>
            </w: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kozoderova-2011@mail.ru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Пн.-Пт. 9.00-20.00</w:t>
            </w:r>
            <w:proofErr w:type="gramStart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б.-Вс.10.00-16.00</w:t>
            </w:r>
          </w:p>
        </w:tc>
      </w:tr>
      <w:tr w:rsidR="004839C3" w:rsidRPr="004839C3" w:rsidTr="007F138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Пронина Ольга Сергеевна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Адвокатский кабинет Прониной О.С.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 </w:t>
            </w:r>
            <w:proofErr w:type="spellStart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.Т</w:t>
            </w:r>
            <w:proofErr w:type="gramEnd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аганрог</w:t>
            </w:r>
            <w:proofErr w:type="spellEnd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ул.Москатова</w:t>
            </w:r>
            <w:proofErr w:type="spellEnd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25, кв.38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8-918-565-25-56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09.00-13.00</w:t>
            </w:r>
            <w:proofErr w:type="gramStart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б. 09.00-13.00</w:t>
            </w:r>
          </w:p>
        </w:tc>
      </w:tr>
      <w:tr w:rsidR="004839C3" w:rsidRPr="004839C3" w:rsidTr="007F138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Петрунин Николай Викторович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Таганрогский городской филиал Ростовской областной коллегия адвокатов им. Д.П. Баранова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347900 РО г. Таганрог, ул. </w:t>
            </w:r>
            <w:proofErr w:type="gramStart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Кузнечная</w:t>
            </w:r>
            <w:proofErr w:type="gramEnd"/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2/пер. Гоголевский, 16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8(8634)36-70-77</w:t>
            </w: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8-908-176-12-88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dotted" w:sz="6" w:space="0" w:color="D3D3D3"/>
              <w:right w:val="dotted" w:sz="6" w:space="0" w:color="D3D3D3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138F" w:rsidRPr="007F138F" w:rsidRDefault="007F138F" w:rsidP="0048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Вт. 09.00-12.00</w:t>
            </w:r>
            <w:r w:rsidRPr="007F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Чт. 09.00-12.00</w:t>
            </w:r>
          </w:p>
        </w:tc>
      </w:tr>
    </w:tbl>
    <w:p w:rsidR="007464EA" w:rsidRPr="004839C3" w:rsidRDefault="007464EA" w:rsidP="004839C3">
      <w:pPr>
        <w:spacing w:after="0"/>
        <w:rPr>
          <w:sz w:val="24"/>
          <w:szCs w:val="24"/>
        </w:rPr>
      </w:pPr>
    </w:p>
    <w:sectPr w:rsidR="007464EA" w:rsidRPr="004839C3" w:rsidSect="004839C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orkplace_sansbold">
    <w:altName w:val="Times New Roman"/>
    <w:panose1 w:val="00000000000000000000"/>
    <w:charset w:val="00"/>
    <w:family w:val="roman"/>
    <w:notTrueType/>
    <w:pitch w:val="default"/>
  </w:font>
  <w:font w:name="pts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59"/>
    <w:rsid w:val="004839C3"/>
    <w:rsid w:val="00691A59"/>
    <w:rsid w:val="007464EA"/>
    <w:rsid w:val="007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3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38F"/>
    <w:rPr>
      <w:b/>
      <w:bCs/>
    </w:rPr>
  </w:style>
  <w:style w:type="character" w:styleId="a5">
    <w:name w:val="Hyperlink"/>
    <w:basedOn w:val="a0"/>
    <w:uiPriority w:val="99"/>
    <w:semiHidden/>
    <w:unhideWhenUsed/>
    <w:rsid w:val="007F13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3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38F"/>
    <w:rPr>
      <w:b/>
      <w:bCs/>
    </w:rPr>
  </w:style>
  <w:style w:type="character" w:styleId="a5">
    <w:name w:val="Hyperlink"/>
    <w:basedOn w:val="a0"/>
    <w:uiPriority w:val="99"/>
    <w:semiHidden/>
    <w:unhideWhenUsed/>
    <w:rsid w:val="007F1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lan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vpalataro.ru/" TargetMode="External"/><Relationship Id="rId5" Type="http://schemas.openxmlformats.org/officeDocument/2006/relationships/hyperlink" Target="http://www.donlan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4400</Words>
  <Characters>32036</Characters>
  <Application>Microsoft Office Word</Application>
  <DocSecurity>0</DocSecurity>
  <Lines>485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Бесплатная юридическая помощь</vt:lpstr>
    </vt:vector>
  </TitlesOfParts>
  <Company/>
  <LinksUpToDate>false</LinksUpToDate>
  <CharactersWithSpaces>36347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2016-03-03T14:15:00Z</dcterms:created>
  <dcterms:modified xsi:type="dcterms:W3CDTF">2016-03-03T14:15:00Z</dcterms:modified>
</cp:coreProperties>
</file>